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313DA" w14:textId="6743652E" w:rsidR="000419AF" w:rsidRPr="006060C1" w:rsidRDefault="0062578C" w:rsidP="0072166D">
      <w:pPr>
        <w:pStyle w:val="Heading1"/>
        <w:numPr>
          <w:ilvl w:val="0"/>
          <w:numId w:val="0"/>
        </w:numPr>
        <w:ind w:left="1134" w:hanging="1134"/>
        <w:rPr>
          <w:rFonts w:ascii="Poppins Light" w:hAnsi="Poppins Light" w:cs="Poppins Light"/>
          <w:b w:val="0"/>
          <w:bCs w:val="0"/>
          <w:sz w:val="22"/>
          <w:szCs w:val="22"/>
        </w:rPr>
      </w:pPr>
      <w:bookmarkStart w:id="0" w:name="_Toc192013413"/>
      <w:r w:rsidRPr="006060C1">
        <w:rPr>
          <w:rFonts w:ascii="Poppins Light" w:hAnsi="Poppins Light" w:cs="Poppins Light"/>
          <w:b w:val="0"/>
          <w:bCs w:val="0"/>
          <w:sz w:val="22"/>
          <w:szCs w:val="22"/>
        </w:rPr>
        <w:t>I</w:t>
      </w:r>
      <w:r w:rsidR="000419AF" w:rsidRPr="006060C1">
        <w:rPr>
          <w:rFonts w:ascii="Poppins Light" w:hAnsi="Poppins Light" w:cs="Poppins Light"/>
          <w:b w:val="0"/>
          <w:bCs w:val="0"/>
          <w:sz w:val="22"/>
          <w:szCs w:val="22"/>
        </w:rPr>
        <w:t>nformation</w:t>
      </w:r>
      <w:r w:rsidR="00307EC8" w:rsidRPr="006060C1">
        <w:rPr>
          <w:rFonts w:ascii="Poppins Light" w:hAnsi="Poppins Light" w:cs="Poppins Light"/>
          <w:b w:val="0"/>
          <w:bCs w:val="0"/>
          <w:sz w:val="22"/>
          <w:szCs w:val="22"/>
        </w:rPr>
        <w:t xml:space="preserve"> </w:t>
      </w:r>
      <w:r w:rsidR="000419AF" w:rsidRPr="006060C1">
        <w:rPr>
          <w:rFonts w:ascii="Poppins Light" w:hAnsi="Poppins Light" w:cs="Poppins Light"/>
          <w:b w:val="0"/>
          <w:bCs w:val="0"/>
          <w:sz w:val="22"/>
          <w:szCs w:val="22"/>
        </w:rPr>
        <w:t>Security</w:t>
      </w:r>
      <w:r w:rsidR="00307EC8" w:rsidRPr="006060C1">
        <w:rPr>
          <w:rFonts w:ascii="Poppins Light" w:hAnsi="Poppins Light" w:cs="Poppins Light"/>
          <w:b w:val="0"/>
          <w:bCs w:val="0"/>
          <w:sz w:val="22"/>
          <w:szCs w:val="22"/>
        </w:rPr>
        <w:t xml:space="preserve"> </w:t>
      </w:r>
      <w:r w:rsidR="000419AF" w:rsidRPr="006060C1">
        <w:rPr>
          <w:rFonts w:ascii="Poppins Light" w:hAnsi="Poppins Light" w:cs="Poppins Light"/>
          <w:b w:val="0"/>
          <w:bCs w:val="0"/>
          <w:sz w:val="22"/>
          <w:szCs w:val="22"/>
        </w:rPr>
        <w:t>Statement</w:t>
      </w:r>
      <w:bookmarkEnd w:id="0"/>
    </w:p>
    <w:p w14:paraId="6C086AEB" w14:textId="77777777" w:rsidR="000419AF" w:rsidRPr="006060C1" w:rsidRDefault="000419AF" w:rsidP="00353EF0">
      <w:pPr>
        <w:rPr>
          <w:rFonts w:ascii="Poppins Light" w:eastAsia="Montserrat" w:hAnsi="Poppins Light" w:cs="Poppins Light"/>
          <w:sz w:val="22"/>
          <w:szCs w:val="22"/>
        </w:rPr>
      </w:pPr>
    </w:p>
    <w:p w14:paraId="601241E2" w14:textId="78784638" w:rsidR="0072166D" w:rsidRPr="006060C1" w:rsidRDefault="0072166D" w:rsidP="009A01B2">
      <w:pPr>
        <w:jc w:val="both"/>
        <w:rPr>
          <w:rFonts w:ascii="Poppins Light" w:eastAsia="Montserrat" w:hAnsi="Poppins Light" w:cs="Poppins Light"/>
          <w:sz w:val="22"/>
          <w:szCs w:val="22"/>
          <w:lang w:val="en-IN"/>
        </w:rPr>
      </w:pPr>
      <w:proofErr w:type="spellStart"/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Ctrldoc’s</w:t>
      </w:r>
      <w:proofErr w:type="spellEnd"/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management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is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committed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to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providing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continuous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support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to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achieve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its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I</w:t>
      </w:r>
      <w:r w:rsidR="00CC0B36" w:rsidRPr="006060C1">
        <w:rPr>
          <w:rFonts w:ascii="Poppins Light" w:eastAsia="Montserrat" w:hAnsi="Poppins Light" w:cs="Poppins Light"/>
          <w:sz w:val="22"/>
          <w:szCs w:val="22"/>
          <w:lang w:val="en-IN"/>
        </w:rPr>
        <w:t>nformation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S</w:t>
      </w:r>
      <w:r w:rsidR="00CC0B36" w:rsidRPr="006060C1">
        <w:rPr>
          <w:rFonts w:ascii="Poppins Light" w:eastAsia="Montserrat" w:hAnsi="Poppins Light" w:cs="Poppins Light"/>
          <w:sz w:val="22"/>
          <w:szCs w:val="22"/>
          <w:lang w:val="en-IN"/>
        </w:rPr>
        <w:t>ecurity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="00CC0B36" w:rsidRPr="006060C1">
        <w:rPr>
          <w:rFonts w:ascii="Poppins Light" w:eastAsia="Montserrat" w:hAnsi="Poppins Light" w:cs="Poppins Light"/>
          <w:sz w:val="22"/>
          <w:szCs w:val="22"/>
          <w:lang w:val="en-IN"/>
        </w:rPr>
        <w:t>Management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System (IS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MS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)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objectives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and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strives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to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develop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and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implement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relevant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and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viable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information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security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policies,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procedures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and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controls,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ensuring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that:</w:t>
      </w:r>
    </w:p>
    <w:p w14:paraId="28EEA917" w14:textId="77777777" w:rsidR="0072166D" w:rsidRPr="006060C1" w:rsidRDefault="0072166D" w:rsidP="0072166D">
      <w:pPr>
        <w:rPr>
          <w:rFonts w:ascii="Poppins Light" w:eastAsia="Montserrat" w:hAnsi="Poppins Light" w:cs="Poppins Light"/>
          <w:sz w:val="22"/>
          <w:szCs w:val="22"/>
          <w:lang w:val="en-IN"/>
        </w:rPr>
      </w:pPr>
    </w:p>
    <w:p w14:paraId="26345825" w14:textId="500CFAD0" w:rsidR="00B6263B" w:rsidRPr="006060C1" w:rsidRDefault="00B6263B" w:rsidP="00807152">
      <w:pPr>
        <w:numPr>
          <w:ilvl w:val="0"/>
          <w:numId w:val="34"/>
        </w:numPr>
        <w:spacing w:after="240"/>
        <w:ind w:left="714" w:hanging="357"/>
        <w:jc w:val="both"/>
        <w:rPr>
          <w:rFonts w:ascii="Poppins Light" w:eastAsia="Montserrat" w:hAnsi="Poppins Light" w:cs="Poppins Light"/>
          <w:sz w:val="22"/>
          <w:szCs w:val="22"/>
          <w:lang w:val="en-IN"/>
        </w:rPr>
      </w:pP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Information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security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continuity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is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part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of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the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Business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Continuity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Plan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to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counteract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interruptions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to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business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activities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and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to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protect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critical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business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processes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from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the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effects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of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major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information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failures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or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disasters.</w:t>
      </w:r>
    </w:p>
    <w:p w14:paraId="377663DA" w14:textId="713A1B5B" w:rsidR="0072166D" w:rsidRPr="006060C1" w:rsidRDefault="0072166D" w:rsidP="00807152">
      <w:pPr>
        <w:numPr>
          <w:ilvl w:val="0"/>
          <w:numId w:val="34"/>
        </w:numPr>
        <w:spacing w:after="240"/>
        <w:ind w:left="714" w:hanging="357"/>
        <w:jc w:val="both"/>
        <w:rPr>
          <w:rFonts w:ascii="Poppins Light" w:eastAsia="Montserrat" w:hAnsi="Poppins Light" w:cs="Poppins Light"/>
          <w:sz w:val="22"/>
          <w:szCs w:val="22"/>
          <w:lang w:val="en-IN"/>
        </w:rPr>
      </w:pP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Information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security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risks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are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managed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proactively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by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conducting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regular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risk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assessments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and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implementing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cost-effective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controls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to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mitigate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unacceptable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risks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identified.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          </w:t>
      </w:r>
    </w:p>
    <w:p w14:paraId="297FB03D" w14:textId="3F386FA0" w:rsidR="001D6491" w:rsidRPr="006060C1" w:rsidRDefault="001D6491" w:rsidP="00807152">
      <w:pPr>
        <w:numPr>
          <w:ilvl w:val="0"/>
          <w:numId w:val="34"/>
        </w:numPr>
        <w:spacing w:after="240"/>
        <w:ind w:left="714" w:hanging="357"/>
        <w:jc w:val="both"/>
        <w:rPr>
          <w:rFonts w:ascii="Poppins Light" w:eastAsia="Montserrat" w:hAnsi="Poppins Light" w:cs="Poppins Light"/>
          <w:sz w:val="22"/>
          <w:szCs w:val="22"/>
          <w:lang w:val="en-IN"/>
        </w:rPr>
      </w:pP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The confidentiality of information is </w:t>
      </w:r>
      <w:r w:rsidR="00F3045B" w:rsidRPr="006060C1">
        <w:rPr>
          <w:rFonts w:ascii="Poppins Light" w:eastAsia="Montserrat" w:hAnsi="Poppins Light" w:cs="Poppins Light"/>
          <w:sz w:val="22"/>
          <w:szCs w:val="22"/>
          <w:lang w:val="en-IN"/>
        </w:rPr>
        <w:t>assured,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and the integrity of information is maintained.</w:t>
      </w:r>
    </w:p>
    <w:p w14:paraId="53E1797C" w14:textId="61A0874E" w:rsidR="0072166D" w:rsidRPr="006060C1" w:rsidRDefault="0072166D" w:rsidP="00807152">
      <w:pPr>
        <w:numPr>
          <w:ilvl w:val="0"/>
          <w:numId w:val="34"/>
        </w:numPr>
        <w:spacing w:after="240"/>
        <w:ind w:left="714" w:hanging="357"/>
        <w:jc w:val="both"/>
        <w:rPr>
          <w:rFonts w:ascii="Poppins Light" w:eastAsia="Montserrat" w:hAnsi="Poppins Light" w:cs="Poppins Light"/>
          <w:sz w:val="22"/>
          <w:szCs w:val="22"/>
          <w:lang w:val="en-IN"/>
        </w:rPr>
      </w:pP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The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availability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of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information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and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information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systems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is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met,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as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required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by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its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core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and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supporting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business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operations.</w:t>
      </w:r>
    </w:p>
    <w:p w14:paraId="59C408E1" w14:textId="291F1581" w:rsidR="0072166D" w:rsidRPr="006060C1" w:rsidRDefault="0072166D" w:rsidP="00807152">
      <w:pPr>
        <w:numPr>
          <w:ilvl w:val="0"/>
          <w:numId w:val="34"/>
        </w:numPr>
        <w:spacing w:after="240"/>
        <w:ind w:left="714" w:hanging="357"/>
        <w:jc w:val="both"/>
        <w:rPr>
          <w:rFonts w:ascii="Poppins Light" w:eastAsia="Montserrat" w:hAnsi="Poppins Light" w:cs="Poppins Light"/>
          <w:sz w:val="22"/>
          <w:szCs w:val="22"/>
          <w:lang w:val="en-IN"/>
        </w:rPr>
      </w:pP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Appropriate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access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control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is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maintained,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and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information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is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protected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against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unauthorised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access.</w:t>
      </w:r>
    </w:p>
    <w:p w14:paraId="50959680" w14:textId="77777777" w:rsidR="0072166D" w:rsidRPr="006060C1" w:rsidRDefault="0072166D" w:rsidP="00807152">
      <w:pPr>
        <w:numPr>
          <w:ilvl w:val="0"/>
          <w:numId w:val="34"/>
        </w:numPr>
        <w:spacing w:after="240"/>
        <w:ind w:left="714" w:hanging="357"/>
        <w:jc w:val="both"/>
        <w:rPr>
          <w:rFonts w:ascii="Poppins Light" w:eastAsia="Montserrat" w:hAnsi="Poppins Light" w:cs="Poppins Light"/>
          <w:sz w:val="22"/>
          <w:szCs w:val="22"/>
          <w:lang w:val="en-IN"/>
        </w:rPr>
      </w:pP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All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exploits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and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vulnerabilities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are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remediated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as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soon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as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possible.</w:t>
      </w:r>
    </w:p>
    <w:p w14:paraId="558AEFDF" w14:textId="33A19A2F" w:rsidR="0072166D" w:rsidRPr="006060C1" w:rsidRDefault="0072166D" w:rsidP="00807152">
      <w:pPr>
        <w:numPr>
          <w:ilvl w:val="0"/>
          <w:numId w:val="34"/>
        </w:numPr>
        <w:spacing w:after="240"/>
        <w:ind w:left="714" w:hanging="357"/>
        <w:jc w:val="both"/>
        <w:rPr>
          <w:rFonts w:ascii="Poppins Light" w:eastAsia="Montserrat" w:hAnsi="Poppins Light" w:cs="Poppins Light"/>
          <w:sz w:val="22"/>
          <w:szCs w:val="22"/>
          <w:lang w:val="en-IN"/>
        </w:rPr>
      </w:pP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Information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security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education,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awareness,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and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training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is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available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to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proofErr w:type="spellStart"/>
      <w:r w:rsidR="00012E2B" w:rsidRPr="006060C1">
        <w:rPr>
          <w:rFonts w:ascii="Poppins Light" w:eastAsia="Montserrat" w:hAnsi="Poppins Light" w:cs="Poppins Light"/>
          <w:sz w:val="22"/>
          <w:szCs w:val="22"/>
          <w:lang w:val="en-IN"/>
        </w:rPr>
        <w:t>Ctrldoc</w:t>
      </w:r>
      <w:proofErr w:type="spellEnd"/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staff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and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requirement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of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their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employment.</w:t>
      </w:r>
    </w:p>
    <w:p w14:paraId="4E2129C2" w14:textId="514A767B" w:rsidR="0072166D" w:rsidRPr="006060C1" w:rsidRDefault="0072166D" w:rsidP="00807152">
      <w:pPr>
        <w:numPr>
          <w:ilvl w:val="0"/>
          <w:numId w:val="34"/>
        </w:numPr>
        <w:spacing w:after="240"/>
        <w:ind w:left="714" w:hanging="357"/>
        <w:jc w:val="both"/>
        <w:rPr>
          <w:rFonts w:ascii="Poppins Light" w:eastAsia="Montserrat" w:hAnsi="Poppins Light" w:cs="Poppins Light"/>
          <w:sz w:val="22"/>
          <w:szCs w:val="22"/>
          <w:lang w:val="en-IN"/>
        </w:rPr>
      </w:pP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Information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security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incidents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are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promptly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handled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through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an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efficient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incident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management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process.</w:t>
      </w:r>
    </w:p>
    <w:p w14:paraId="694BD8F5" w14:textId="089C15A3" w:rsidR="0072166D" w:rsidRPr="006060C1" w:rsidRDefault="0072166D" w:rsidP="00807152">
      <w:pPr>
        <w:numPr>
          <w:ilvl w:val="0"/>
          <w:numId w:val="34"/>
        </w:numPr>
        <w:spacing w:after="240"/>
        <w:ind w:left="714" w:hanging="357"/>
        <w:jc w:val="both"/>
        <w:rPr>
          <w:rFonts w:ascii="Poppins Light" w:eastAsia="Montserrat" w:hAnsi="Poppins Light" w:cs="Poppins Light"/>
          <w:sz w:val="22"/>
          <w:szCs w:val="22"/>
          <w:lang w:val="en-IN"/>
        </w:rPr>
      </w:pP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All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breaches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of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information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security,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actual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or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suspected,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will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be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reported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to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and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investigated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by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the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relevant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internal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teams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and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authorities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where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mandated.</w:t>
      </w:r>
    </w:p>
    <w:p w14:paraId="259BA2AF" w14:textId="77777777" w:rsidR="0062578C" w:rsidRPr="006060C1" w:rsidRDefault="0062578C" w:rsidP="00807152">
      <w:pPr>
        <w:numPr>
          <w:ilvl w:val="0"/>
          <w:numId w:val="34"/>
        </w:numPr>
        <w:spacing w:after="240"/>
        <w:ind w:left="714" w:hanging="357"/>
        <w:jc w:val="both"/>
        <w:rPr>
          <w:rFonts w:ascii="Poppins Light" w:eastAsia="Montserrat" w:hAnsi="Poppins Light" w:cs="Poppins Light"/>
          <w:sz w:val="22"/>
          <w:szCs w:val="22"/>
          <w:lang w:val="en-IN"/>
        </w:rPr>
      </w:pP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Acceptable legal and contractual requirements are met.</w:t>
      </w:r>
    </w:p>
    <w:p w14:paraId="2C61E352" w14:textId="25AD17D5" w:rsidR="0072166D" w:rsidRPr="006060C1" w:rsidRDefault="0072166D" w:rsidP="00807152">
      <w:pPr>
        <w:numPr>
          <w:ilvl w:val="0"/>
          <w:numId w:val="34"/>
        </w:numPr>
        <w:spacing w:after="240"/>
        <w:ind w:left="714" w:hanging="357"/>
        <w:jc w:val="both"/>
        <w:rPr>
          <w:rFonts w:ascii="Poppins Light" w:eastAsia="Montserrat" w:hAnsi="Poppins Light" w:cs="Poppins Light"/>
          <w:sz w:val="22"/>
          <w:szCs w:val="22"/>
          <w:lang w:val="en-IN"/>
        </w:rPr>
      </w:pP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Continuous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proactive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information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security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improvements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are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conducted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with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regular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internal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audits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and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management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reviews.</w:t>
      </w:r>
    </w:p>
    <w:p w14:paraId="3777EF13" w14:textId="77777777" w:rsidR="00012E2B" w:rsidRPr="006060C1" w:rsidRDefault="00012E2B" w:rsidP="00012E2B">
      <w:pPr>
        <w:ind w:left="720"/>
        <w:rPr>
          <w:rFonts w:ascii="Poppins Light" w:eastAsia="Montserrat" w:hAnsi="Poppins Light" w:cs="Poppins Light"/>
          <w:sz w:val="22"/>
          <w:szCs w:val="22"/>
          <w:lang w:val="en-IN"/>
        </w:rPr>
      </w:pPr>
    </w:p>
    <w:p w14:paraId="2DCEE699" w14:textId="5668507D" w:rsidR="00FE14E4" w:rsidRPr="006060C1" w:rsidRDefault="0072166D" w:rsidP="00263E79">
      <w:pPr>
        <w:jc w:val="both"/>
        <w:rPr>
          <w:rFonts w:ascii="Poppins Light" w:eastAsia="Montserrat" w:hAnsi="Poppins Light" w:cs="Poppins Light"/>
          <w:sz w:val="22"/>
          <w:szCs w:val="22"/>
          <w:lang w:val="en-IN"/>
        </w:rPr>
      </w:pP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This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Statement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is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available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to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all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staff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and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to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any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interested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parties,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as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part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of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proofErr w:type="spellStart"/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Ctrldoc’s</w:t>
      </w:r>
      <w:proofErr w:type="spellEnd"/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commitment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to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its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information</w:t>
      </w:r>
      <w:r w:rsidR="00307EC8" w:rsidRPr="006060C1">
        <w:rPr>
          <w:rFonts w:ascii="Poppins Light" w:eastAsia="Montserrat" w:hAnsi="Poppins Light" w:cs="Poppins Light"/>
          <w:sz w:val="22"/>
          <w:szCs w:val="22"/>
          <w:lang w:val="en-IN"/>
        </w:rPr>
        <w:t xml:space="preserve"> </w:t>
      </w:r>
      <w:r w:rsidRPr="006060C1">
        <w:rPr>
          <w:rFonts w:ascii="Poppins Light" w:eastAsia="Montserrat" w:hAnsi="Poppins Light" w:cs="Poppins Light"/>
          <w:sz w:val="22"/>
          <w:szCs w:val="22"/>
          <w:lang w:val="en-IN"/>
        </w:rPr>
        <w:t>security.</w:t>
      </w:r>
    </w:p>
    <w:sectPr w:rsidR="00FE14E4" w:rsidRPr="006060C1" w:rsidSect="00807152">
      <w:headerReference w:type="default" r:id="rId12"/>
      <w:footerReference w:type="default" r:id="rId13"/>
      <w:pgSz w:w="11906" w:h="16838"/>
      <w:pgMar w:top="1440" w:right="1133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3CB1A" w14:textId="77777777" w:rsidR="00837D84" w:rsidRDefault="00837D84" w:rsidP="00353EF0">
      <w:r>
        <w:separator/>
      </w:r>
    </w:p>
  </w:endnote>
  <w:endnote w:type="continuationSeparator" w:id="0">
    <w:p w14:paraId="081062D6" w14:textId="77777777" w:rsidR="00837D84" w:rsidRDefault="00837D84" w:rsidP="00353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0B789" w14:textId="77777777" w:rsidR="00353EF0" w:rsidRDefault="00353EF0" w:rsidP="00353EF0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</w:rPr>
      <w:t>Page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PAGE   \* MERGEFORMAT </w:instrText>
    </w:r>
    <w:r>
      <w:rPr>
        <w:color w:val="323E4F" w:themeColor="text2" w:themeShade="BF"/>
      </w:rPr>
      <w:fldChar w:fldCharType="separate"/>
    </w:r>
    <w:r>
      <w:rPr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NUMPAGES  \* Arabic  \* MERGEFORMAT </w:instrText>
    </w:r>
    <w:r>
      <w:rPr>
        <w:color w:val="323E4F" w:themeColor="text2" w:themeShade="BF"/>
      </w:rPr>
      <w:fldChar w:fldCharType="separate"/>
    </w:r>
    <w:r>
      <w:rPr>
        <w:color w:val="323E4F" w:themeColor="text2" w:themeShade="BF"/>
      </w:rPr>
      <w:t>11</w:t>
    </w:r>
    <w:r>
      <w:rPr>
        <w:color w:val="323E4F" w:themeColor="text2" w:themeShade="BF"/>
      </w:rPr>
      <w:fldChar w:fldCharType="end"/>
    </w:r>
  </w:p>
  <w:p w14:paraId="21FF8032" w14:textId="77777777" w:rsidR="00353EF0" w:rsidRDefault="00353E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DC3E3" w14:textId="77777777" w:rsidR="00837D84" w:rsidRDefault="00837D84" w:rsidP="00353EF0">
      <w:r>
        <w:separator/>
      </w:r>
    </w:p>
  </w:footnote>
  <w:footnote w:type="continuationSeparator" w:id="0">
    <w:p w14:paraId="12C0B2DD" w14:textId="77777777" w:rsidR="00837D84" w:rsidRDefault="00837D84" w:rsidP="00353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C0D3" w14:textId="2D2A3C12" w:rsidR="00353EF0" w:rsidRPr="00626314" w:rsidRDefault="009B0DF2" w:rsidP="00353EF0">
    <w:pPr>
      <w:pStyle w:val="Header"/>
      <w:rPr>
        <w:lang w:val="en-US"/>
      </w:rPr>
    </w:pPr>
    <w:r>
      <w:rPr>
        <w:noProof/>
        <w14:ligatures w14:val="standardContextual"/>
      </w:rPr>
      <w:drawing>
        <wp:inline distT="0" distB="0" distL="0" distR="0" wp14:anchorId="409BDD97" wp14:editId="18634E9C">
          <wp:extent cx="1887175" cy="330200"/>
          <wp:effectExtent l="0" t="0" r="5715" b="0"/>
          <wp:docPr id="1465677971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677971" name="Picture 1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370" cy="347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53EF0">
      <w:rPr>
        <w:noProof/>
      </w:rPr>
      <w:t xml:space="preserve">                                                                                                                                                     </w:t>
    </w:r>
    <w:r w:rsidR="00353EF0">
      <w:rPr>
        <w:noProof/>
        <w:lang w:val="en-US"/>
      </w:rPr>
      <w:t xml:space="preserve">                                                                                                                                             </w:t>
    </w:r>
  </w:p>
  <w:p w14:paraId="64CA5291" w14:textId="77777777" w:rsidR="00353EF0" w:rsidRDefault="00353EF0" w:rsidP="00353EF0">
    <w:pPr>
      <w:pStyle w:val="Header"/>
    </w:pPr>
  </w:p>
  <w:p w14:paraId="5DAD5F4C" w14:textId="77777777" w:rsidR="00353EF0" w:rsidRDefault="00353E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61D"/>
    <w:multiLevelType w:val="multilevel"/>
    <w:tmpl w:val="D8C0B99C"/>
    <w:lvl w:ilvl="0">
      <w:start w:val="1"/>
      <w:numFmt w:val="decimal"/>
      <w:pStyle w:val="Heading1"/>
      <w:lvlText w:val="%1."/>
      <w:lvlJc w:val="right"/>
      <w:pPr>
        <w:ind w:left="1134" w:hanging="1134"/>
      </w:pPr>
      <w:rPr>
        <w:color w:val="0070C0"/>
      </w:rPr>
    </w:lvl>
    <w:lvl w:ilvl="1">
      <w:start w:val="1"/>
      <w:numFmt w:val="decimal"/>
      <w:lvlText w:val="%1.%2."/>
      <w:lvlJc w:val="right"/>
      <w:pPr>
        <w:ind w:left="1134" w:hanging="1134"/>
      </w:pPr>
      <w:rPr>
        <w:rFonts w:ascii="Arial" w:eastAsia="Arial" w:hAnsi="Arial" w:cs="Arial"/>
        <w:b/>
        <w:color w:val="00AFEF"/>
        <w:sz w:val="24"/>
        <w:szCs w:val="24"/>
      </w:rPr>
    </w:lvl>
    <w:lvl w:ilvl="2">
      <w:start w:val="1"/>
      <w:numFmt w:val="decimal"/>
      <w:lvlText w:val="%1.%2.%3."/>
      <w:lvlJc w:val="right"/>
      <w:pPr>
        <w:ind w:left="1134" w:hanging="1134"/>
      </w:pPr>
      <w:rPr>
        <w:sz w:val="24"/>
        <w:szCs w:val="24"/>
      </w:rPr>
    </w:lvl>
    <w:lvl w:ilvl="3">
      <w:start w:val="1"/>
      <w:numFmt w:val="decimal"/>
      <w:lvlText w:val="%1.%2.%3.%4."/>
      <w:lvlJc w:val="right"/>
      <w:pPr>
        <w:ind w:left="1701" w:hanging="567"/>
      </w:pPr>
    </w:lvl>
    <w:lvl w:ilvl="4">
      <w:start w:val="1"/>
      <w:numFmt w:val="decimal"/>
      <w:lvlText w:val="%1.%2.%3.%4.%5."/>
      <w:lvlJc w:val="right"/>
      <w:pPr>
        <w:ind w:left="2268" w:hanging="565"/>
      </w:pPr>
    </w:lvl>
    <w:lvl w:ilvl="5">
      <w:start w:val="1"/>
      <w:numFmt w:val="decimal"/>
      <w:lvlText w:val="%1.%2.%3.%4.%5.%6."/>
      <w:lvlJc w:val="right"/>
      <w:pPr>
        <w:ind w:left="2835" w:hanging="567"/>
      </w:pPr>
    </w:lvl>
    <w:lvl w:ilvl="6">
      <w:start w:val="1"/>
      <w:numFmt w:val="decimal"/>
      <w:lvlText w:val="%1.%2.%3.%4.%5.%6.%7."/>
      <w:lvlJc w:val="right"/>
      <w:pPr>
        <w:ind w:left="3402" w:hanging="567"/>
      </w:pPr>
    </w:lvl>
    <w:lvl w:ilvl="7">
      <w:start w:val="1"/>
      <w:numFmt w:val="decimal"/>
      <w:lvlText w:val="%1.%2.%3.%4.%5.%6.%7.%8."/>
      <w:lvlJc w:val="right"/>
      <w:pPr>
        <w:ind w:left="3969" w:hanging="567"/>
      </w:pPr>
    </w:lvl>
    <w:lvl w:ilvl="8">
      <w:start w:val="1"/>
      <w:numFmt w:val="decimal"/>
      <w:lvlText w:val="%1.%2.%3.%4.%5.%6.%7.%8.%9."/>
      <w:lvlJc w:val="right"/>
      <w:pPr>
        <w:ind w:left="4536" w:hanging="566"/>
      </w:pPr>
    </w:lvl>
  </w:abstractNum>
  <w:abstractNum w:abstractNumId="1" w15:restartNumberingAfterBreak="0">
    <w:nsid w:val="04363FD9"/>
    <w:multiLevelType w:val="multilevel"/>
    <w:tmpl w:val="479A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9076A4"/>
    <w:multiLevelType w:val="multilevel"/>
    <w:tmpl w:val="8BB4F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240CA"/>
    <w:multiLevelType w:val="hybridMultilevel"/>
    <w:tmpl w:val="BA42213C"/>
    <w:lvl w:ilvl="0" w:tplc="51AED122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7D48B9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784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32D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CE9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2C0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AC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909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800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32525"/>
    <w:multiLevelType w:val="multilevel"/>
    <w:tmpl w:val="53E4E2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B2D3966"/>
    <w:multiLevelType w:val="multilevel"/>
    <w:tmpl w:val="65E0C8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E27BFD4"/>
    <w:multiLevelType w:val="hybridMultilevel"/>
    <w:tmpl w:val="36469B36"/>
    <w:lvl w:ilvl="0" w:tplc="F25A1F2E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ADFC3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AC1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CD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80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81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048C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7290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1C9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872DA"/>
    <w:multiLevelType w:val="multilevel"/>
    <w:tmpl w:val="C37AA1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3DC6785"/>
    <w:multiLevelType w:val="multilevel"/>
    <w:tmpl w:val="2F7048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4B57DF2"/>
    <w:multiLevelType w:val="multilevel"/>
    <w:tmpl w:val="DCF091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4EE6973"/>
    <w:multiLevelType w:val="multilevel"/>
    <w:tmpl w:val="5BF8BF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5240F71"/>
    <w:multiLevelType w:val="hybridMultilevel"/>
    <w:tmpl w:val="38104A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42523"/>
    <w:multiLevelType w:val="multilevel"/>
    <w:tmpl w:val="BE30D174"/>
    <w:lvl w:ilvl="0">
      <w:start w:val="1"/>
      <w:numFmt w:val="decimal"/>
      <w:lvlText w:val="%1."/>
      <w:lvlJc w:val="right"/>
      <w:pPr>
        <w:ind w:left="566" w:hanging="359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85161B5"/>
    <w:multiLevelType w:val="multilevel"/>
    <w:tmpl w:val="5514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48431C"/>
    <w:multiLevelType w:val="multilevel"/>
    <w:tmpl w:val="9D5A32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2B481ED3"/>
    <w:multiLevelType w:val="multilevel"/>
    <w:tmpl w:val="9892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8F6E6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18F08AA"/>
    <w:multiLevelType w:val="multilevel"/>
    <w:tmpl w:val="467C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2B32EE5"/>
    <w:multiLevelType w:val="multilevel"/>
    <w:tmpl w:val="876CB8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E545112"/>
    <w:multiLevelType w:val="multilevel"/>
    <w:tmpl w:val="CD34C5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F847980"/>
    <w:multiLevelType w:val="multilevel"/>
    <w:tmpl w:val="E8EAF4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46125FBA"/>
    <w:multiLevelType w:val="multilevel"/>
    <w:tmpl w:val="5122E1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A0B39A7"/>
    <w:multiLevelType w:val="multilevel"/>
    <w:tmpl w:val="136C67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E170D97"/>
    <w:multiLevelType w:val="multilevel"/>
    <w:tmpl w:val="3028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F331350"/>
    <w:multiLevelType w:val="multilevel"/>
    <w:tmpl w:val="4E6E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4D0D4E"/>
    <w:multiLevelType w:val="hybridMultilevel"/>
    <w:tmpl w:val="4BD0DE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E4F39"/>
    <w:multiLevelType w:val="multilevel"/>
    <w:tmpl w:val="2682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BC0003"/>
    <w:multiLevelType w:val="multilevel"/>
    <w:tmpl w:val="4200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4BF17EE"/>
    <w:multiLevelType w:val="multilevel"/>
    <w:tmpl w:val="77E6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9185CB9"/>
    <w:multiLevelType w:val="multilevel"/>
    <w:tmpl w:val="F484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D43CFC2"/>
    <w:multiLevelType w:val="hybridMultilevel"/>
    <w:tmpl w:val="04629DDC"/>
    <w:lvl w:ilvl="0" w:tplc="AD4235D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F81256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3AEC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E45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C6F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D69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C4D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AED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8AC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E4C09"/>
    <w:multiLevelType w:val="multilevel"/>
    <w:tmpl w:val="6F9E5DF8"/>
    <w:lvl w:ilvl="0">
      <w:start w:val="4"/>
      <w:numFmt w:val="bullet"/>
      <w:lvlText w:val="-"/>
      <w:lvlJc w:val="left"/>
      <w:pPr>
        <w:ind w:left="1080" w:hanging="360"/>
      </w:pPr>
      <w:rPr>
        <w:rFonts w:ascii="Montserrat" w:eastAsia="Montserrat" w:hAnsi="Montserrat" w:cs="Montserra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1468209187">
    <w:abstractNumId w:val="8"/>
  </w:num>
  <w:num w:numId="2" w16cid:durableId="42099787">
    <w:abstractNumId w:val="18"/>
  </w:num>
  <w:num w:numId="3" w16cid:durableId="1233586972">
    <w:abstractNumId w:val="4"/>
  </w:num>
  <w:num w:numId="4" w16cid:durableId="1782260037">
    <w:abstractNumId w:val="10"/>
  </w:num>
  <w:num w:numId="5" w16cid:durableId="538275450">
    <w:abstractNumId w:val="9"/>
  </w:num>
  <w:num w:numId="6" w16cid:durableId="1678733827">
    <w:abstractNumId w:val="22"/>
  </w:num>
  <w:num w:numId="7" w16cid:durableId="1691371175">
    <w:abstractNumId w:val="14"/>
  </w:num>
  <w:num w:numId="8" w16cid:durableId="1507600155">
    <w:abstractNumId w:val="20"/>
  </w:num>
  <w:num w:numId="9" w16cid:durableId="677777790">
    <w:abstractNumId w:val="21"/>
  </w:num>
  <w:num w:numId="10" w16cid:durableId="851072366">
    <w:abstractNumId w:val="0"/>
  </w:num>
  <w:num w:numId="11" w16cid:durableId="1574201819">
    <w:abstractNumId w:val="31"/>
  </w:num>
  <w:num w:numId="12" w16cid:durableId="765350043">
    <w:abstractNumId w:val="5"/>
  </w:num>
  <w:num w:numId="13" w16cid:durableId="1360424867">
    <w:abstractNumId w:val="19"/>
  </w:num>
  <w:num w:numId="14" w16cid:durableId="1066956400">
    <w:abstractNumId w:val="7"/>
  </w:num>
  <w:num w:numId="15" w16cid:durableId="1264530800">
    <w:abstractNumId w:val="3"/>
  </w:num>
  <w:num w:numId="16" w16cid:durableId="1190410243">
    <w:abstractNumId w:val="30"/>
  </w:num>
  <w:num w:numId="17" w16cid:durableId="1590918262">
    <w:abstractNumId w:val="6"/>
  </w:num>
  <w:num w:numId="18" w16cid:durableId="66004461">
    <w:abstractNumId w:val="16"/>
  </w:num>
  <w:num w:numId="19" w16cid:durableId="507600462">
    <w:abstractNumId w:val="28"/>
  </w:num>
  <w:num w:numId="20" w16cid:durableId="32077303">
    <w:abstractNumId w:val="13"/>
  </w:num>
  <w:num w:numId="21" w16cid:durableId="297730056">
    <w:abstractNumId w:val="24"/>
  </w:num>
  <w:num w:numId="22" w16cid:durableId="692388204">
    <w:abstractNumId w:val="26"/>
  </w:num>
  <w:num w:numId="23" w16cid:durableId="1035927865">
    <w:abstractNumId w:val="29"/>
  </w:num>
  <w:num w:numId="24" w16cid:durableId="1328752644">
    <w:abstractNumId w:val="17"/>
  </w:num>
  <w:num w:numId="25" w16cid:durableId="131410403">
    <w:abstractNumId w:val="1"/>
  </w:num>
  <w:num w:numId="26" w16cid:durableId="1004043266">
    <w:abstractNumId w:val="23"/>
  </w:num>
  <w:num w:numId="27" w16cid:durableId="1692565425">
    <w:abstractNumId w:val="27"/>
  </w:num>
  <w:num w:numId="28" w16cid:durableId="1047602704">
    <w:abstractNumId w:val="15"/>
  </w:num>
  <w:num w:numId="29" w16cid:durableId="498617656">
    <w:abstractNumId w:val="0"/>
  </w:num>
  <w:num w:numId="30" w16cid:durableId="647901671">
    <w:abstractNumId w:val="11"/>
  </w:num>
  <w:num w:numId="31" w16cid:durableId="1982494269">
    <w:abstractNumId w:val="12"/>
  </w:num>
  <w:num w:numId="32" w16cid:durableId="898130437">
    <w:abstractNumId w:val="0"/>
  </w:num>
  <w:num w:numId="33" w16cid:durableId="1011879561">
    <w:abstractNumId w:val="25"/>
  </w:num>
  <w:num w:numId="34" w16cid:durableId="279259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F0"/>
    <w:rsid w:val="00012E2B"/>
    <w:rsid w:val="000419AF"/>
    <w:rsid w:val="000778BC"/>
    <w:rsid w:val="000864AB"/>
    <w:rsid w:val="000A692A"/>
    <w:rsid w:val="000B69CC"/>
    <w:rsid w:val="000F13FC"/>
    <w:rsid w:val="001062BC"/>
    <w:rsid w:val="001629ED"/>
    <w:rsid w:val="00194F64"/>
    <w:rsid w:val="001960EE"/>
    <w:rsid w:val="001A4812"/>
    <w:rsid w:val="001B15C6"/>
    <w:rsid w:val="001B654F"/>
    <w:rsid w:val="001C2B8A"/>
    <w:rsid w:val="001D5E1E"/>
    <w:rsid w:val="001D6491"/>
    <w:rsid w:val="002226D4"/>
    <w:rsid w:val="00263E79"/>
    <w:rsid w:val="002B47FE"/>
    <w:rsid w:val="002F6BC5"/>
    <w:rsid w:val="00307EC8"/>
    <w:rsid w:val="00317423"/>
    <w:rsid w:val="003239A6"/>
    <w:rsid w:val="003270D5"/>
    <w:rsid w:val="00334216"/>
    <w:rsid w:val="0035007C"/>
    <w:rsid w:val="003517B8"/>
    <w:rsid w:val="00353EF0"/>
    <w:rsid w:val="00357E20"/>
    <w:rsid w:val="00382300"/>
    <w:rsid w:val="00391605"/>
    <w:rsid w:val="0039479B"/>
    <w:rsid w:val="003C133F"/>
    <w:rsid w:val="0040717A"/>
    <w:rsid w:val="00451828"/>
    <w:rsid w:val="004651E6"/>
    <w:rsid w:val="00495250"/>
    <w:rsid w:val="0049766A"/>
    <w:rsid w:val="004C0BF4"/>
    <w:rsid w:val="004C53DA"/>
    <w:rsid w:val="004D0F81"/>
    <w:rsid w:val="004E5D28"/>
    <w:rsid w:val="00502C0B"/>
    <w:rsid w:val="0053316E"/>
    <w:rsid w:val="0057397A"/>
    <w:rsid w:val="0057618F"/>
    <w:rsid w:val="00582E09"/>
    <w:rsid w:val="005918BC"/>
    <w:rsid w:val="00595A5A"/>
    <w:rsid w:val="005B25D3"/>
    <w:rsid w:val="005C0934"/>
    <w:rsid w:val="005C188E"/>
    <w:rsid w:val="006060C1"/>
    <w:rsid w:val="00622B2C"/>
    <w:rsid w:val="0062578C"/>
    <w:rsid w:val="0065622C"/>
    <w:rsid w:val="00664CF0"/>
    <w:rsid w:val="00675532"/>
    <w:rsid w:val="006853B8"/>
    <w:rsid w:val="006926F6"/>
    <w:rsid w:val="006D5234"/>
    <w:rsid w:val="006D5435"/>
    <w:rsid w:val="0072166D"/>
    <w:rsid w:val="0073011F"/>
    <w:rsid w:val="00737F8F"/>
    <w:rsid w:val="00740570"/>
    <w:rsid w:val="00795064"/>
    <w:rsid w:val="007B20C3"/>
    <w:rsid w:val="007B6FC7"/>
    <w:rsid w:val="007C4ADB"/>
    <w:rsid w:val="007E6279"/>
    <w:rsid w:val="00807120"/>
    <w:rsid w:val="00807152"/>
    <w:rsid w:val="00807E05"/>
    <w:rsid w:val="00822BFC"/>
    <w:rsid w:val="00837D84"/>
    <w:rsid w:val="00840D1A"/>
    <w:rsid w:val="00851C14"/>
    <w:rsid w:val="00855253"/>
    <w:rsid w:val="0089013B"/>
    <w:rsid w:val="008B2E99"/>
    <w:rsid w:val="008C6199"/>
    <w:rsid w:val="00943425"/>
    <w:rsid w:val="00953FD8"/>
    <w:rsid w:val="009A01B2"/>
    <w:rsid w:val="009B0DF2"/>
    <w:rsid w:val="009B3FBE"/>
    <w:rsid w:val="009C6248"/>
    <w:rsid w:val="00A06F70"/>
    <w:rsid w:val="00A10D1C"/>
    <w:rsid w:val="00A1187E"/>
    <w:rsid w:val="00A210C1"/>
    <w:rsid w:val="00A42B3A"/>
    <w:rsid w:val="00A51CA7"/>
    <w:rsid w:val="00A55BA1"/>
    <w:rsid w:val="00A605CD"/>
    <w:rsid w:val="00A65555"/>
    <w:rsid w:val="00AA02CC"/>
    <w:rsid w:val="00AB397A"/>
    <w:rsid w:val="00AC383C"/>
    <w:rsid w:val="00AC46FC"/>
    <w:rsid w:val="00AD3DCB"/>
    <w:rsid w:val="00AF70BB"/>
    <w:rsid w:val="00AF7854"/>
    <w:rsid w:val="00B6263B"/>
    <w:rsid w:val="00B864D8"/>
    <w:rsid w:val="00B9028A"/>
    <w:rsid w:val="00B91C12"/>
    <w:rsid w:val="00BA58DD"/>
    <w:rsid w:val="00BE4F79"/>
    <w:rsid w:val="00C1522E"/>
    <w:rsid w:val="00C527E2"/>
    <w:rsid w:val="00C579C0"/>
    <w:rsid w:val="00C70C2F"/>
    <w:rsid w:val="00C73857"/>
    <w:rsid w:val="00C835D0"/>
    <w:rsid w:val="00CA0289"/>
    <w:rsid w:val="00CA55AD"/>
    <w:rsid w:val="00CC0B36"/>
    <w:rsid w:val="00CE444C"/>
    <w:rsid w:val="00CF5C9A"/>
    <w:rsid w:val="00D507A7"/>
    <w:rsid w:val="00D6356C"/>
    <w:rsid w:val="00DD3907"/>
    <w:rsid w:val="00E04F76"/>
    <w:rsid w:val="00E2212E"/>
    <w:rsid w:val="00E32D33"/>
    <w:rsid w:val="00E610F7"/>
    <w:rsid w:val="00E62A4B"/>
    <w:rsid w:val="00EA3002"/>
    <w:rsid w:val="00EA4366"/>
    <w:rsid w:val="00EA5DC8"/>
    <w:rsid w:val="00F3045B"/>
    <w:rsid w:val="00FA0061"/>
    <w:rsid w:val="00FE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58CC52"/>
  <w15:chartTrackingRefBased/>
  <w15:docId w15:val="{A65699A8-6831-4009-A705-3BB8F4BE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E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AU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EF0"/>
    <w:pPr>
      <w:numPr>
        <w:numId w:val="10"/>
      </w:numPr>
      <w:outlineLvl w:val="0"/>
    </w:pPr>
    <w:rPr>
      <w:rFonts w:ascii="Montserrat" w:eastAsia="Montserrat" w:hAnsi="Montserrat" w:cs="Montserrat"/>
      <w:b/>
      <w:bCs/>
      <w:color w:val="0070C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5DC8"/>
    <w:pPr>
      <w:keepNext/>
      <w:keepLines/>
      <w:spacing w:before="40"/>
      <w:outlineLvl w:val="1"/>
    </w:pPr>
    <w:rPr>
      <w:rFonts w:ascii="Montserrat" w:eastAsiaTheme="majorEastAsia" w:hAnsi="Montserrat" w:cstheme="majorBidi"/>
      <w:color w:val="2E74B5" w:themeColor="accent5" w:themeShade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5DC8"/>
    <w:pPr>
      <w:keepNext/>
      <w:keepLines/>
      <w:spacing w:before="40" w:after="240"/>
      <w:outlineLvl w:val="2"/>
    </w:pPr>
    <w:rPr>
      <w:rFonts w:ascii="Montserrat" w:eastAsiaTheme="majorEastAsia" w:hAnsi="Montserrat" w:cstheme="majorBidi"/>
      <w:color w:val="2E74B5" w:themeColor="accent5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EF0"/>
    <w:rPr>
      <w:rFonts w:ascii="Montserrat" w:eastAsia="Montserrat" w:hAnsi="Montserrat" w:cs="Montserrat"/>
      <w:b/>
      <w:bCs/>
      <w:color w:val="0070C0"/>
      <w:kern w:val="0"/>
      <w:sz w:val="32"/>
      <w:szCs w:val="32"/>
      <w:lang w:val="en-AU"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A5DC8"/>
    <w:rPr>
      <w:rFonts w:ascii="Montserrat" w:eastAsiaTheme="majorEastAsia" w:hAnsi="Montserrat" w:cstheme="majorBidi"/>
      <w:color w:val="2E74B5" w:themeColor="accent5" w:themeShade="BF"/>
      <w:kern w:val="0"/>
      <w:sz w:val="24"/>
      <w:szCs w:val="24"/>
      <w:lang w:val="en-AU"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A5DC8"/>
    <w:rPr>
      <w:rFonts w:ascii="Montserrat" w:eastAsiaTheme="majorEastAsia" w:hAnsi="Montserrat" w:cstheme="majorBidi"/>
      <w:color w:val="2E74B5" w:themeColor="accent5" w:themeShade="BF"/>
      <w:kern w:val="0"/>
      <w:lang w:val="en-AU" w:eastAsia="en-GB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353EF0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DD3907"/>
    <w:pPr>
      <w:tabs>
        <w:tab w:val="left" w:pos="480"/>
        <w:tab w:val="right" w:pos="9016"/>
      </w:tabs>
      <w:spacing w:after="100"/>
    </w:pPr>
    <w:rPr>
      <w:rFonts w:ascii="Montserrat" w:hAnsi="Montserrat"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353EF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353EF0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353EF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3E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EF0"/>
    <w:rPr>
      <w:rFonts w:ascii="Times New Roman" w:eastAsia="Times New Roman" w:hAnsi="Times New Roman" w:cs="Times New Roman"/>
      <w:kern w:val="0"/>
      <w:sz w:val="24"/>
      <w:szCs w:val="24"/>
      <w:lang w:val="en-AU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3E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EF0"/>
    <w:rPr>
      <w:rFonts w:ascii="Times New Roman" w:eastAsia="Times New Roman" w:hAnsi="Times New Roman" w:cs="Times New Roman"/>
      <w:kern w:val="0"/>
      <w:sz w:val="24"/>
      <w:szCs w:val="24"/>
      <w:lang w:val="en-AU" w:eastAsia="en-GB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kern w:val="0"/>
      <w:sz w:val="20"/>
      <w:szCs w:val="20"/>
      <w:lang w:val="en-AU"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A65555"/>
    <w:pPr>
      <w:spacing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en-AU"/>
    </w:rPr>
  </w:style>
  <w:style w:type="paragraph" w:styleId="Revision">
    <w:name w:val="Revision"/>
    <w:hidden/>
    <w:uiPriority w:val="99"/>
    <w:semiHidden/>
    <w:rsid w:val="005B25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AU"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5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5D3"/>
    <w:rPr>
      <w:rFonts w:ascii="Times New Roman" w:eastAsia="Times New Roman" w:hAnsi="Times New Roman" w:cs="Times New Roman"/>
      <w:b/>
      <w:bCs/>
      <w:kern w:val="0"/>
      <w:sz w:val="20"/>
      <w:szCs w:val="20"/>
      <w:lang w:val="en-AU" w:eastAsia="en-GB"/>
      <w14:ligatures w14:val="none"/>
    </w:rPr>
  </w:style>
  <w:style w:type="paragraph" w:styleId="Title">
    <w:name w:val="Title"/>
    <w:basedOn w:val="Normal"/>
    <w:next w:val="Normal"/>
    <w:link w:val="TitleChar"/>
    <w:rsid w:val="000419AF"/>
    <w:pPr>
      <w:keepNext/>
      <w:keepLines/>
    </w:pPr>
    <w:rPr>
      <w:rFonts w:ascii="Montserrat Medium" w:eastAsia="Montserrat Medium" w:hAnsi="Montserrat Medium" w:cs="Montserrat Medium"/>
      <w:color w:val="FF9900"/>
      <w:sz w:val="60"/>
      <w:szCs w:val="60"/>
      <w:lang w:val="en" w:eastAsia="en-IN"/>
    </w:rPr>
  </w:style>
  <w:style w:type="character" w:customStyle="1" w:styleId="TitleChar">
    <w:name w:val="Title Char"/>
    <w:basedOn w:val="DefaultParagraphFont"/>
    <w:link w:val="Title"/>
    <w:rsid w:val="000419AF"/>
    <w:rPr>
      <w:rFonts w:ascii="Montserrat Medium" w:eastAsia="Montserrat Medium" w:hAnsi="Montserrat Medium" w:cs="Montserrat Medium"/>
      <w:color w:val="FF9900"/>
      <w:kern w:val="0"/>
      <w:sz w:val="60"/>
      <w:szCs w:val="60"/>
      <w:lang w:val="en" w:eastAsia="en-I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A02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7DCF73644898448CDF511F070433A1" ma:contentTypeVersion="3" ma:contentTypeDescription="Create a new document." ma:contentTypeScope="" ma:versionID="45073d4a5ca708f191e022750b6c6f6e">
  <xsd:schema xmlns:xsd="http://www.w3.org/2001/XMLSchema" xmlns:xs="http://www.w3.org/2001/XMLSchema" xmlns:p="http://schemas.microsoft.com/office/2006/metadata/properties" xmlns:ns2="bad746e7-60f0-43ad-947b-4120ef5fda3f" xmlns:ns3="3b466ead-3743-4ba7-a6fe-9f4578fd8017" targetNamespace="http://schemas.microsoft.com/office/2006/metadata/properties" ma:root="true" ma:fieldsID="278b67c55bb443bec8910c6c76da6156" ns2:_="" ns3:_="">
    <xsd:import namespace="bad746e7-60f0-43ad-947b-4120ef5fda3f"/>
    <xsd:import namespace="3b466ead-3743-4ba7-a6fe-9f4578fd801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746e7-60f0-43ad-947b-4120ef5fda3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66ead-3743-4ba7-a6fe-9f4578fd8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ad746e7-60f0-43ad-947b-4120ef5fda3f">7K7TSK7TVD3P-1994896539-56</_dlc_DocId>
    <_dlc_DocIdUrl xmlns="bad746e7-60f0-43ad-947b-4120ef5fda3f">
      <Url>https://ctrldoc.sharepoint.com/sites/Ctrldoc-Int/_layouts/15/DocIdRedir.aspx?ID=7K7TSK7TVD3P-1994896539-56</Url>
      <Description>7K7TSK7TVD3P-1994896539-56</Description>
    </_dlc_DocIdUrl>
  </documentManagement>
</p:properties>
</file>

<file path=customXml/itemProps1.xml><?xml version="1.0" encoding="utf-8"?>
<ds:datastoreItem xmlns:ds="http://schemas.openxmlformats.org/officeDocument/2006/customXml" ds:itemID="{5C895088-23AF-4751-A3DB-AA08D61F17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70AD7C-004D-4470-984B-E8F73D934BA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07770C3-FC6A-4C50-BA46-6CE0DCE5AB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13438A-45F0-4B7B-BA0B-5CF37BA57B58}"/>
</file>

<file path=customXml/itemProps5.xml><?xml version="1.0" encoding="utf-8"?>
<ds:datastoreItem xmlns:ds="http://schemas.openxmlformats.org/officeDocument/2006/customXml" ds:itemID="{F3926990-7064-4B56-9D1B-F41ACECB536C}">
  <ds:schemaRefs>
    <ds:schemaRef ds:uri="http://schemas.microsoft.com/office/2006/metadata/properties"/>
    <ds:schemaRef ds:uri="http://schemas.microsoft.com/office/infopath/2007/PartnerControls"/>
    <ds:schemaRef ds:uri="fa6cebbe-7e6e-473b-8e25-cfcdcd4ecd49"/>
    <ds:schemaRef ds:uri="69bc50dc-8f90-4283-a0dc-9d5b1e5c8f20"/>
  </ds:schemaRefs>
</ds:datastoreItem>
</file>

<file path=docMetadata/LabelInfo.xml><?xml version="1.0" encoding="utf-8"?>
<clbl:labelList xmlns:clbl="http://schemas.microsoft.com/office/2020/mipLabelMetadata">
  <clbl:label id="{2d295c05-d2ac-4357-bcf6-d3cf7abe3bc4}" enabled="0" method="" siteId="{2d295c05-d2ac-4357-bcf6-d3cf7abe3b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237</Words>
  <Characters>1559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Pranit Lotekar</dc:creator>
  <cp:keywords/>
  <dc:description/>
  <cp:lastModifiedBy>Barbara</cp:lastModifiedBy>
  <cp:revision>6</cp:revision>
  <dcterms:created xsi:type="dcterms:W3CDTF">2026-02-19T05:13:00Z</dcterms:created>
  <dcterms:modified xsi:type="dcterms:W3CDTF">2026-02-19T05:24:00Z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0x010100FF7DCF73644898448CDF511F070433A1</vt:lpwstr>
  </property>
  <property fmtid="{D5CDD505-2E9C-101B-9397-08002B2CF9AE}" pid="3" name="_dlc_DocIdItemGuid">
    <vt:lpwstr>9ae9d8da-79d7-4f9c-9c57-012a17f72af5</vt:lpwstr>
  </property>
  <property fmtid="{D5CDD505-2E9C-101B-9397-08002B2CF9AE}" pid="4" name="GrammarlyDocumentId">
    <vt:lpwstr>6e6c0180-c02e-4e42-a232-9eb84c2f314e</vt:lpwstr>
  </property>
  <property fmtid="{D5CDD505-2E9C-101B-9397-08002B2CF9AE}" pid="5" name="MSIP_Label_5054dd0f-014a-473e-a900-50fb3ec81573_Enabled">
    <vt:lpwstr>True</vt:lpwstr>
  </property>
  <property fmtid="{D5CDD505-2E9C-101B-9397-08002B2CF9AE}" pid="6" name="MSIP_Label_5054dd0f-014a-473e-a900-50fb3ec81573_SiteId">
    <vt:lpwstr>2d295c05-d2ac-4357-bcf6-d3cf7abe3bc4</vt:lpwstr>
  </property>
  <property fmtid="{D5CDD505-2E9C-101B-9397-08002B2CF9AE}" pid="7" name="MSIP_Label_5054dd0f-014a-473e-a900-50fb3ec81573_SetDate">
    <vt:lpwstr>2025-11-18T05:58:33Z</vt:lpwstr>
  </property>
  <property fmtid="{D5CDD505-2E9C-101B-9397-08002B2CF9AE}" pid="8" name="MSIP_Label_5054dd0f-014a-473e-a900-50fb3ec81573_Name">
    <vt:lpwstr>Internal Use</vt:lpwstr>
  </property>
  <property fmtid="{D5CDD505-2E9C-101B-9397-08002B2CF9AE}" pid="9" name="MSIP_Label_5054dd0f-014a-473e-a900-50fb3ec81573_ActionId">
    <vt:lpwstr>f9a4d718-cf40-4515-90a2-fddcab73233d</vt:lpwstr>
  </property>
  <property fmtid="{D5CDD505-2E9C-101B-9397-08002B2CF9AE}" pid="10" name="MSIP_Label_5054dd0f-014a-473e-a900-50fb3ec81573_Removed">
    <vt:lpwstr>False</vt:lpwstr>
  </property>
  <property fmtid="{D5CDD505-2E9C-101B-9397-08002B2CF9AE}" pid="11" name="MSIP_Label_5054dd0f-014a-473e-a900-50fb3ec81573_Extended_MSFT_Method">
    <vt:lpwstr>Privileged</vt:lpwstr>
  </property>
  <property fmtid="{D5CDD505-2E9C-101B-9397-08002B2CF9AE}" pid="12" name="Sensitivity">
    <vt:lpwstr>Internal Use</vt:lpwstr>
  </property>
</Properties>
</file>